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43" w:rsidRDefault="00C36709">
      <w:pPr>
        <w:ind w:left="4939" w:right="4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619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843" w:rsidRDefault="00C36709">
      <w:pPr>
        <w:shd w:val="clear" w:color="auto" w:fill="FFFFFF"/>
        <w:ind w:left="5213"/>
      </w:pPr>
      <w:proofErr w:type="spellStart"/>
      <w:r>
        <w:rPr>
          <w:rFonts w:ascii="Times New Roman" w:eastAsia="Times New Roman" w:hAnsi="Times New Roman" w:cs="Times New Roman"/>
          <w:b/>
          <w:bCs/>
          <w:w w:val="87"/>
          <w:sz w:val="16"/>
          <w:szCs w:val="16"/>
        </w:rPr>
        <w:t>чзг</w:t>
      </w:r>
      <w:proofErr w:type="spellEnd"/>
      <w:r>
        <w:rPr>
          <w:rFonts w:ascii="Times New Roman" w:eastAsia="Times New Roman" w:hAnsi="Times New Roman" w:cs="Times New Roman"/>
          <w:b/>
          <w:bCs/>
          <w:w w:val="87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w w:val="87"/>
          <w:sz w:val="16"/>
          <w:szCs w:val="16"/>
          <w:vertAlign w:val="superscript"/>
        </w:rPr>
        <w:t>ч</w:t>
      </w:r>
      <w:r>
        <w:rPr>
          <w:rFonts w:ascii="Times New Roman" w:eastAsia="Times New Roman" w:hAnsi="Times New Roman" w:cs="Times New Roman"/>
          <w:b/>
          <w:bCs/>
          <w:w w:val="87"/>
          <w:sz w:val="16"/>
          <w:szCs w:val="16"/>
        </w:rPr>
        <w:t>^</w:t>
      </w:r>
      <w:proofErr w:type="spellEnd"/>
      <w:r>
        <w:rPr>
          <w:rFonts w:ascii="Times New Roman" w:eastAsia="Times New Roman" w:hAnsi="Times New Roman" w:cs="Times New Roman"/>
          <w:b/>
          <w:bCs/>
          <w:w w:val="87"/>
          <w:sz w:val="16"/>
          <w:szCs w:val="16"/>
        </w:rPr>
        <w:t>»</w:t>
      </w:r>
    </w:p>
    <w:p w:rsidR="00520843" w:rsidRDefault="00C36709">
      <w:pPr>
        <w:shd w:val="clear" w:color="auto" w:fill="FFFFFF"/>
        <w:spacing w:before="216"/>
        <w:ind w:left="2842"/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АДМИНИСТРАЦИЯ АЛТАЙСКОГО КРАЯ</w:t>
      </w:r>
    </w:p>
    <w:p w:rsidR="00520843" w:rsidRDefault="00C36709">
      <w:pPr>
        <w:shd w:val="clear" w:color="auto" w:fill="FFFFFF"/>
        <w:spacing w:before="295" w:line="298" w:lineRule="exact"/>
        <w:ind w:left="1075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УПРАВЛЕНИЕ</w:t>
      </w:r>
    </w:p>
    <w:p w:rsidR="00520843" w:rsidRDefault="00C36709">
      <w:pPr>
        <w:shd w:val="clear" w:color="auto" w:fill="FFFFFF"/>
        <w:spacing w:line="298" w:lineRule="exact"/>
        <w:ind w:left="1085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АЛТАЙСКОГО КРАЯ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ГОСУДАРСТВЕННОМУ</w:t>
      </w:r>
      <w:proofErr w:type="gramEnd"/>
    </w:p>
    <w:p w:rsidR="00520843" w:rsidRDefault="00C36709">
      <w:pPr>
        <w:shd w:val="clear" w:color="auto" w:fill="FFFFFF"/>
        <w:spacing w:before="2" w:line="298" w:lineRule="exact"/>
        <w:ind w:left="1075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РЕГУЛИРОВАНИЮ ЦЕН И ТАРИФОВ</w:t>
      </w:r>
    </w:p>
    <w:p w:rsidR="00520843" w:rsidRDefault="00C36709">
      <w:pPr>
        <w:shd w:val="clear" w:color="auto" w:fill="FFFFFF"/>
        <w:spacing w:before="600" w:after="355"/>
        <w:ind w:left="991"/>
        <w:jc w:val="center"/>
      </w:pPr>
      <w:r>
        <w:rPr>
          <w:rFonts w:eastAsia="Times New Roman" w:cs="Times New Roman"/>
          <w:b/>
          <w:bCs/>
          <w:spacing w:val="61"/>
          <w:sz w:val="36"/>
          <w:szCs w:val="36"/>
        </w:rPr>
        <w:t>РЕШЕНИЕ</w:t>
      </w:r>
    </w:p>
    <w:p w:rsidR="00520843" w:rsidRDefault="00520843">
      <w:pPr>
        <w:shd w:val="clear" w:color="auto" w:fill="FFFFFF"/>
        <w:spacing w:before="600" w:after="355"/>
        <w:ind w:left="991"/>
        <w:jc w:val="center"/>
        <w:sectPr w:rsidR="00520843">
          <w:pgSz w:w="11909" w:h="16834"/>
          <w:pgMar w:top="360" w:right="871" w:bottom="360" w:left="598" w:header="720" w:footer="720" w:gutter="0"/>
          <w:cols w:space="60"/>
          <w:noEndnote/>
        </w:sectPr>
      </w:pPr>
    </w:p>
    <w:p w:rsidR="00520843" w:rsidRDefault="00C36709" w:rsidP="00B01AE7">
      <w:pPr>
        <w:shd w:val="clear" w:color="auto" w:fill="FFFFFF"/>
        <w:spacing w:before="36"/>
      </w:pPr>
      <w:r w:rsidRPr="00B01AE7">
        <w:rPr>
          <w:rFonts w:ascii="Times New Roman" w:eastAsia="Times New Roman" w:hAnsi="Times New Roman" w:cs="Times New Roman"/>
          <w:bCs/>
        </w:rPr>
        <w:lastRenderedPageBreak/>
        <w:t xml:space="preserve">от   </w:t>
      </w:r>
      <w:r w:rsidR="00B01AE7" w:rsidRPr="00B01AE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27ноября  </w:t>
      </w:r>
      <w:r w:rsidRPr="00B01AE7">
        <w:br w:type="column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2012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520843" w:rsidRPr="00B01AE7" w:rsidRDefault="00C36709">
      <w:pPr>
        <w:shd w:val="clear" w:color="auto" w:fill="FFFFFF"/>
        <w:spacing w:line="346" w:lineRule="exact"/>
        <w:rPr>
          <w:sz w:val="28"/>
          <w:szCs w:val="28"/>
        </w:rPr>
      </w:pPr>
      <w:r>
        <w:br w:type="column"/>
      </w:r>
      <w:r w:rsidRPr="00B01AE7">
        <w:rPr>
          <w:rFonts w:ascii="Times New Roman" w:eastAsia="Times New Roman" w:hAnsi="Times New Roman" w:cs="Times New Roman"/>
          <w:position w:val="-6"/>
          <w:sz w:val="28"/>
          <w:szCs w:val="28"/>
        </w:rPr>
        <w:lastRenderedPageBreak/>
        <w:t xml:space="preserve">№ </w:t>
      </w:r>
      <w:r w:rsidR="00B01AE7">
        <w:rPr>
          <w:rFonts w:ascii="Times New Roman" w:eastAsia="Times New Roman" w:hAnsi="Times New Roman" w:cs="Times New Roman"/>
          <w:i/>
          <w:iCs/>
          <w:position w:val="-6"/>
          <w:sz w:val="28"/>
          <w:szCs w:val="28"/>
          <w:u w:val="single"/>
        </w:rPr>
        <w:t>273</w:t>
      </w:r>
    </w:p>
    <w:p w:rsidR="00520843" w:rsidRPr="00B01AE7" w:rsidRDefault="00520843">
      <w:pPr>
        <w:shd w:val="clear" w:color="auto" w:fill="FFFFFF"/>
        <w:spacing w:line="346" w:lineRule="exact"/>
        <w:rPr>
          <w:sz w:val="28"/>
          <w:szCs w:val="28"/>
        </w:rPr>
        <w:sectPr w:rsidR="00520843" w:rsidRPr="00B01AE7">
          <w:type w:val="continuous"/>
          <w:pgSz w:w="11909" w:h="16834"/>
          <w:pgMar w:top="360" w:right="1557" w:bottom="360" w:left="1681" w:header="720" w:footer="720" w:gutter="0"/>
          <w:cols w:num="3" w:space="720" w:equalWidth="0">
            <w:col w:w="2203" w:space="1138"/>
            <w:col w:w="1152" w:space="2801"/>
            <w:col w:w="1377"/>
          </w:cols>
          <w:noEndnote/>
        </w:sectPr>
      </w:pPr>
    </w:p>
    <w:p w:rsidR="00520843" w:rsidRDefault="00C36709">
      <w:pPr>
        <w:shd w:val="clear" w:color="auto" w:fill="FFFFFF"/>
        <w:spacing w:before="418" w:after="295" w:line="238" w:lineRule="exact"/>
        <w:ind w:left="1066" w:right="511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Об установлении тарифов на тепловую энергию, поставляемую обществом с ограниченной ответ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ственностью «Первомайские ком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мунальные системы» Первомайско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го района Алтайского края потреби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телям Первомайского района Ал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тайского края на 2013 год</w:t>
      </w:r>
    </w:p>
    <w:p w:rsidR="00520843" w:rsidRDefault="00520843">
      <w:pPr>
        <w:shd w:val="clear" w:color="auto" w:fill="FFFFFF"/>
        <w:spacing w:before="418" w:after="295" w:line="238" w:lineRule="exact"/>
        <w:ind w:left="1066" w:right="5112"/>
        <w:jc w:val="both"/>
        <w:sectPr w:rsidR="00520843">
          <w:type w:val="continuous"/>
          <w:pgSz w:w="11909" w:h="16834"/>
          <w:pgMar w:top="360" w:right="871" w:bottom="360" w:left="598" w:header="720" w:footer="720" w:gutter="0"/>
          <w:cols w:space="60"/>
          <w:noEndnote/>
        </w:sectPr>
      </w:pPr>
    </w:p>
    <w:p w:rsidR="00520843" w:rsidRDefault="00C36709">
      <w:pPr>
        <w:framePr w:h="691" w:hSpace="38" w:wrap="auto" w:vAnchor="text" w:hAnchor="margin" w:x="419" w:y="7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4381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843" w:rsidRDefault="00C36709">
      <w:pPr>
        <w:shd w:val="clear" w:color="auto" w:fill="FFFFFF"/>
        <w:spacing w:before="7061"/>
      </w:pPr>
      <w:r>
        <w:rPr>
          <w:b/>
          <w:bCs/>
        </w:rPr>
        <w:lastRenderedPageBreak/>
        <w:t>&gt;</w:t>
      </w:r>
    </w:p>
    <w:p w:rsidR="00520843" w:rsidRDefault="00C36709">
      <w:pPr>
        <w:shd w:val="clear" w:color="auto" w:fill="FFFFFF"/>
        <w:spacing w:line="312" w:lineRule="exact"/>
        <w:ind w:right="2" w:firstLine="713"/>
        <w:jc w:val="both"/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 соответствии с Федеральным законом от 27.07.2010 № 190-ФЗ «О теп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лоснабжении», постановлением Правительства РФ от 26.02.2004 № 109 «О це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нообразовании в отношении электрической и тепловой энергии в Российской Федерации», постановлением Администрации Алтайского края от 30.11.2011 № 695 «Об утверждении положения об управлении Алтайского края по государ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ственному регулированию цен и тарифов», на основании решения Правления, управление Алтайского края по государственному регулированию цен и тари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фов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решило:</w:t>
      </w:r>
    </w:p>
    <w:p w:rsidR="00520843" w:rsidRDefault="00C36709" w:rsidP="00C36709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2" w:line="312" w:lineRule="exact"/>
        <w:ind w:left="5" w:right="2" w:firstLine="715"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Установить для потребителей му</w:t>
      </w:r>
      <w:r w:rsidR="00B01AE7">
        <w:rPr>
          <w:rFonts w:ascii="Times New Roman" w:eastAsia="Times New Roman" w:hAnsi="Times New Roman" w:cs="Times New Roman"/>
          <w:sz w:val="26"/>
          <w:szCs w:val="26"/>
        </w:rPr>
        <w:t xml:space="preserve">ниципальных образований </w:t>
      </w:r>
      <w:proofErr w:type="spellStart"/>
      <w:r w:rsidR="00B01AE7">
        <w:rPr>
          <w:rFonts w:ascii="Times New Roman" w:eastAsia="Times New Roman" w:hAnsi="Times New Roman" w:cs="Times New Roman"/>
          <w:sz w:val="26"/>
          <w:szCs w:val="26"/>
        </w:rPr>
        <w:t>Баюново</w:t>
      </w:r>
      <w:r>
        <w:rPr>
          <w:rFonts w:ascii="Times New Roman" w:eastAsia="Times New Roman" w:hAnsi="Times New Roman" w:cs="Times New Roman"/>
          <w:sz w:val="26"/>
          <w:szCs w:val="26"/>
        </w:rPr>
        <w:t>ключевск</w:t>
      </w:r>
      <w:r w:rsidR="00B01AE7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Жилинский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Санниковский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сельсоветы Первомайского района Ал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тайского края тарифы на тепловую энергию, поставляемую обществом с огра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ниченной ответственностью «Первомайские коммунальные системы» Перво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майского района Алтайского края, с календарной разбивкой согласно приложе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нию.</w:t>
      </w:r>
    </w:p>
    <w:p w:rsidR="00520843" w:rsidRDefault="00C36709" w:rsidP="00C36709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5" w:line="312" w:lineRule="exact"/>
        <w:ind w:left="5" w:firstLine="715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управления Алтайского края по государственному регулиро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ванию цен и тарифов от 14.11.2012 № 167 «Об установлении тарифов на теп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ловую энергию, поставляемую обществом с ограниченной ответственностью «Первомайские коммунальные системы» Первомайского района Алтайского края потребителям Первомайского района Алтайского края на </w:t>
      </w:r>
      <w:r w:rsidR="00B01A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2012 год </w:t>
      </w:r>
      <w:r w:rsidR="00B01AE7" w:rsidRPr="00B01AE7">
        <w:rPr>
          <w:rFonts w:ascii="Times New Roman" w:eastAsia="Times New Roman" w:hAnsi="Times New Roman" w:cs="Times New Roman"/>
          <w:iCs/>
          <w:sz w:val="26"/>
          <w:szCs w:val="26"/>
        </w:rPr>
        <w:t>утра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чивает силу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 даты вступления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 силу настоящего решения.   </w:t>
      </w:r>
    </w:p>
    <w:p w:rsidR="00520843" w:rsidRDefault="00C36709" w:rsidP="00C36709">
      <w:pPr>
        <w:numPr>
          <w:ilvl w:val="0"/>
          <w:numId w:val="2"/>
        </w:numPr>
        <w:shd w:val="clear" w:color="auto" w:fill="FFFFFF"/>
        <w:tabs>
          <w:tab w:val="left" w:pos="1001"/>
        </w:tabs>
        <w:ind w:left="720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Настоящее решение вступает в </w:t>
      </w:r>
      <w:r w:rsidR="00B01AE7">
        <w:rPr>
          <w:rFonts w:ascii="Times New Roman" w:eastAsia="Times New Roman" w:hAnsi="Times New Roman" w:cs="Times New Roman"/>
          <w:spacing w:val="-1"/>
          <w:sz w:val="26"/>
          <w:szCs w:val="26"/>
        </w:rPr>
        <w:t>силу с 1 января 2013 года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;</w:t>
      </w:r>
    </w:p>
    <w:p w:rsidR="00520843" w:rsidRDefault="00C36709" w:rsidP="00C36709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7"/>
        <w:ind w:left="720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Опубликовать настоящее решени</w:t>
      </w:r>
      <w:r w:rsidR="00B01AE7">
        <w:rPr>
          <w:rFonts w:ascii="Times New Roman" w:eastAsia="Times New Roman" w:hAnsi="Times New Roman" w:cs="Times New Roman"/>
          <w:sz w:val="26"/>
          <w:szCs w:val="26"/>
        </w:rPr>
        <w:t xml:space="preserve">е в газете « </w:t>
      </w:r>
      <w:proofErr w:type="gramStart"/>
      <w:r w:rsidR="00B01AE7">
        <w:rPr>
          <w:rFonts w:ascii="Times New Roman" w:eastAsia="Times New Roman" w:hAnsi="Times New Roman" w:cs="Times New Roman"/>
          <w:sz w:val="26"/>
          <w:szCs w:val="26"/>
        </w:rPr>
        <w:t>Алтайская</w:t>
      </w:r>
      <w:proofErr w:type="gramEnd"/>
      <w:r w:rsidR="00B01AE7">
        <w:rPr>
          <w:rFonts w:ascii="Times New Roman" w:eastAsia="Times New Roman" w:hAnsi="Times New Roman" w:cs="Times New Roman"/>
          <w:sz w:val="26"/>
          <w:szCs w:val="26"/>
        </w:rPr>
        <w:t xml:space="preserve"> правда»</w:t>
      </w:r>
    </w:p>
    <w:p w:rsidR="00B01AE7" w:rsidRDefault="00B01AE7">
      <w:pPr>
        <w:shd w:val="clear" w:color="auto" w:fill="FFFFFF"/>
        <w:ind w:left="274"/>
        <w:rPr>
          <w:rFonts w:ascii="Times New Roman" w:eastAsia="Times New Roman" w:hAnsi="Times New Roman" w:cs="Times New Roman"/>
          <w:sz w:val="26"/>
          <w:szCs w:val="26"/>
        </w:rPr>
      </w:pPr>
    </w:p>
    <w:p w:rsidR="00520843" w:rsidRDefault="00B01AE7">
      <w:pPr>
        <w:shd w:val="clear" w:color="auto" w:fill="FFFFFF"/>
        <w:ind w:left="274"/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3754120</wp:posOffset>
            </wp:positionH>
            <wp:positionV relativeFrom="paragraph">
              <wp:posOffset>142875</wp:posOffset>
            </wp:positionV>
            <wp:extent cx="3019425" cy="1771650"/>
            <wp:effectExtent l="19050" t="0" r="9525" b="0"/>
            <wp:wrapThrough wrapText="bothSides">
              <wp:wrapPolygon edited="0">
                <wp:start x="-136" y="0"/>
                <wp:lineTo x="-136" y="21368"/>
                <wp:lineTo x="21668" y="21368"/>
                <wp:lineTo x="21668" y="0"/>
                <wp:lineTo x="-136" y="0"/>
              </wp:wrapPolygon>
            </wp:wrapThrough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6709">
        <w:rPr>
          <w:rFonts w:ascii="Times New Roman" w:eastAsia="Times New Roman" w:hAnsi="Times New Roman" w:cs="Times New Roman"/>
          <w:sz w:val="26"/>
          <w:szCs w:val="26"/>
        </w:rPr>
        <w:t>Начальник 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С.А.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Родт</w:t>
      </w:r>
      <w:proofErr w:type="spellEnd"/>
    </w:p>
    <w:p w:rsidR="00520843" w:rsidRDefault="00B01AE7">
      <w:pPr>
        <w:shd w:val="clear" w:color="auto" w:fill="FFFFFF"/>
        <w:ind w:left="274"/>
        <w:sectPr w:rsidR="00520843">
          <w:type w:val="continuous"/>
          <w:pgSz w:w="11909" w:h="16834"/>
          <w:pgMar w:top="360" w:right="871" w:bottom="360" w:left="598" w:header="720" w:footer="720" w:gutter="0"/>
          <w:cols w:num="2" w:sep="1" w:space="720" w:equalWidth="0">
            <w:col w:w="720" w:space="341"/>
            <w:col w:w="9379"/>
          </w:cols>
          <w:noEndnote/>
        </w:sectPr>
      </w:pPr>
      <w:r>
        <w:t xml:space="preserve">                                               </w:t>
      </w:r>
    </w:p>
    <w:p w:rsidR="00520843" w:rsidRDefault="00520843">
      <w:pPr>
        <w:shd w:val="clear" w:color="auto" w:fill="FFFFFF"/>
        <w:ind w:left="14983"/>
        <w:sectPr w:rsidR="00520843">
          <w:pgSz w:w="16834" w:h="11909" w:orient="landscape"/>
          <w:pgMar w:top="669" w:right="566" w:bottom="360" w:left="565" w:header="720" w:footer="720" w:gutter="0"/>
          <w:cols w:space="60"/>
          <w:noEndnote/>
        </w:sectPr>
      </w:pPr>
    </w:p>
    <w:p w:rsidR="00520843" w:rsidRDefault="00C36709">
      <w:pPr>
        <w:shd w:val="clear" w:color="auto" w:fill="FFFFFF"/>
        <w:spacing w:before="190"/>
        <w:ind w:left="10634"/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lastRenderedPageBreak/>
        <w:t>Приложение</w:t>
      </w:r>
    </w:p>
    <w:p w:rsidR="00520843" w:rsidRDefault="00C36709">
      <w:pPr>
        <w:shd w:val="clear" w:color="auto" w:fill="FFFFFF"/>
        <w:tabs>
          <w:tab w:val="left" w:pos="11806"/>
        </w:tabs>
        <w:spacing w:before="38" w:line="187" w:lineRule="exact"/>
        <w:ind w:left="10630"/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к решению управления Алтайского края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br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по государственному регулированию цен и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t>тарифов</w:t>
      </w:r>
      <w:r>
        <w:rPr>
          <w:rFonts w:eastAsia="Times New Roman"/>
          <w:sz w:val="16"/>
          <w:szCs w:val="16"/>
        </w:rPr>
        <w:tab/>
      </w:r>
    </w:p>
    <w:p w:rsidR="00520843" w:rsidRDefault="00C36709">
      <w:pPr>
        <w:shd w:val="clear" w:color="auto" w:fill="FFFFFF"/>
        <w:tabs>
          <w:tab w:val="left" w:pos="11710"/>
        </w:tabs>
        <w:spacing w:line="235" w:lineRule="exact"/>
        <w:ind w:left="2858" w:firstLine="7778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="00B01AE7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>27 ноября</w:t>
      </w:r>
      <w:r w:rsidRPr="00C36709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="00F60FE6">
        <w:rPr>
          <w:rFonts w:ascii="Times New Roman" w:eastAsia="Times New Roman" w:hAnsi="Times New Roman" w:cs="Times New Roman"/>
          <w:sz w:val="18"/>
          <w:szCs w:val="18"/>
        </w:rPr>
        <w:t>2012 года № 273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</w:rPr>
        <w:t>Тарифы на тепловую энергию для потребителей муниципальных образований</w:t>
      </w:r>
      <w:r>
        <w:rPr>
          <w:rFonts w:eastAsia="Times New Roman"/>
        </w:rPr>
        <w:tab/>
      </w:r>
    </w:p>
    <w:p w:rsidR="00520843" w:rsidRDefault="00C36709">
      <w:pPr>
        <w:shd w:val="clear" w:color="auto" w:fill="FFFFFF"/>
        <w:spacing w:line="235" w:lineRule="exact"/>
        <w:ind w:right="634" w:firstLine="1008"/>
      </w:pPr>
      <w:proofErr w:type="spellStart"/>
      <w:r>
        <w:rPr>
          <w:rFonts w:ascii="Times New Roman" w:eastAsia="Times New Roman" w:hAnsi="Times New Roman" w:cs="Times New Roman"/>
        </w:rPr>
        <w:t>Баюновоключевский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Жилинский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Санниковский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сельсоветы Первомайского района Алтайского края,</w:t>
      </w:r>
      <w:r w:rsidR="00F60F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поставляемую</w:t>
      </w:r>
      <w:proofErr w:type="gramEnd"/>
      <w:r>
        <w:rPr>
          <w:rFonts w:ascii="Times New Roman" w:eastAsia="Times New Roman" w:hAnsi="Times New Roman" w:cs="Times New Roman"/>
        </w:rPr>
        <w:t xml:space="preserve"> обществом с ограниченной ответственностью «Первомайские коммунальные системы» Первомайского района Алтайского края, на 2013 год</w:t>
      </w:r>
    </w:p>
    <w:p w:rsidR="00520843" w:rsidRDefault="00520843">
      <w:pPr>
        <w:shd w:val="clear" w:color="auto" w:fill="FFFFFF"/>
        <w:spacing w:line="235" w:lineRule="exact"/>
        <w:ind w:right="634" w:firstLine="1008"/>
        <w:sectPr w:rsidR="00520843">
          <w:type w:val="continuous"/>
          <w:pgSz w:w="16834" w:h="11909" w:orient="landscape"/>
          <w:pgMar w:top="669" w:right="1754" w:bottom="360" w:left="1513" w:header="720" w:footer="720" w:gutter="0"/>
          <w:cols w:space="60"/>
          <w:noEndnote/>
        </w:sectPr>
      </w:pPr>
    </w:p>
    <w:p w:rsidR="00520843" w:rsidRDefault="00520843">
      <w:pPr>
        <w:spacing w:after="21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4550"/>
        <w:gridCol w:w="850"/>
        <w:gridCol w:w="840"/>
        <w:gridCol w:w="840"/>
        <w:gridCol w:w="835"/>
        <w:gridCol w:w="696"/>
        <w:gridCol w:w="845"/>
        <w:gridCol w:w="854"/>
        <w:gridCol w:w="710"/>
        <w:gridCol w:w="859"/>
        <w:gridCol w:w="710"/>
        <w:gridCol w:w="701"/>
        <w:gridCol w:w="1142"/>
      </w:tblGrid>
      <w:tr w:rsidR="00520843">
        <w:trPr>
          <w:trHeight w:hRule="exact" w:val="480"/>
        </w:trPr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90" w:lineRule="exact"/>
              <w:ind w:left="1382" w:right="1378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Тариф на тепловую энергию с 01.01.2013 по 30.06.2013</w:t>
            </w:r>
          </w:p>
        </w:tc>
        <w:tc>
          <w:tcPr>
            <w:tcW w:w="4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92" w:lineRule="exact"/>
              <w:ind w:left="1399" w:right="1397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Тариф на тепловую энергию с 01.07.2013 по 31.12.2013</w:t>
            </w:r>
          </w:p>
        </w:tc>
      </w:tr>
      <w:tr w:rsidR="00520843">
        <w:trPr>
          <w:trHeight w:hRule="exact" w:val="230"/>
        </w:trPr>
        <w:tc>
          <w:tcPr>
            <w:tcW w:w="2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0843" w:rsidRDefault="00520843"/>
          <w:p w:rsidR="00520843" w:rsidRDefault="00520843"/>
        </w:tc>
        <w:tc>
          <w:tcPr>
            <w:tcW w:w="45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0843" w:rsidRDefault="00520843"/>
          <w:p w:rsidR="00520843" w:rsidRDefault="00520843"/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2" w:lineRule="exact"/>
              <w:ind w:left="53" w:right="55"/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горячая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вода</w:t>
            </w:r>
          </w:p>
        </w:tc>
        <w:tc>
          <w:tcPr>
            <w:tcW w:w="3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655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отборный пар давлением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0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острый и</w:t>
            </w:r>
          </w:p>
          <w:p w:rsidR="00520843" w:rsidRDefault="00C36709">
            <w:pPr>
              <w:shd w:val="clear" w:color="auto" w:fill="FFFFFF"/>
              <w:spacing w:line="18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520843" w:rsidRDefault="00C36709">
            <w:pPr>
              <w:shd w:val="clear" w:color="auto" w:fill="FFFFFF"/>
              <w:spacing w:line="18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циро</w:t>
            </w:r>
            <w:proofErr w:type="spellEnd"/>
          </w:p>
          <w:p w:rsidR="00520843" w:rsidRDefault="00C36709">
            <w:pPr>
              <w:shd w:val="clear" w:color="auto" w:fill="FFFFFF"/>
              <w:spacing w:line="18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ванный</w:t>
            </w:r>
          </w:p>
          <w:p w:rsidR="00520843" w:rsidRDefault="00C36709">
            <w:pPr>
              <w:shd w:val="clear" w:color="auto" w:fill="FFFFFF"/>
              <w:spacing w:line="18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2" w:lineRule="exact"/>
              <w:ind w:left="55" w:right="58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горячая вода</w:t>
            </w:r>
          </w:p>
        </w:tc>
        <w:tc>
          <w:tcPr>
            <w:tcW w:w="2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528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отборный пар давлением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острый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</w:p>
          <w:p w:rsidR="00520843" w:rsidRDefault="00C36709">
            <w:pPr>
              <w:shd w:val="clear" w:color="auto" w:fill="FFFFFF"/>
              <w:spacing w:line="182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редуциро</w:t>
            </w:r>
            <w:proofErr w:type="spellEnd"/>
          </w:p>
          <w:p w:rsidR="00520843" w:rsidRDefault="00C36709">
            <w:pPr>
              <w:shd w:val="clear" w:color="auto" w:fill="FFFFFF"/>
              <w:spacing w:line="18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ванным</w:t>
            </w:r>
          </w:p>
          <w:p w:rsidR="00520843" w:rsidRDefault="00C36709">
            <w:pPr>
              <w:shd w:val="clear" w:color="auto" w:fill="FFFFFF"/>
              <w:spacing w:line="182" w:lineRule="exact"/>
              <w:jc w:val="center"/>
            </w:pPr>
            <w:r>
              <w:rPr>
                <w:rFonts w:ascii="Times New Roman" w:eastAsia="Times New Roman" w:hAnsi="Times New Roman" w:cs="Times New Roman"/>
                <w:w w:val="83"/>
                <w:sz w:val="18"/>
                <w:szCs w:val="18"/>
              </w:rPr>
              <w:t>пар</w:t>
            </w:r>
          </w:p>
        </w:tc>
      </w:tr>
      <w:tr w:rsidR="00520843">
        <w:trPr>
          <w:trHeight w:hRule="exact" w:val="912"/>
        </w:trPr>
        <w:tc>
          <w:tcPr>
            <w:tcW w:w="2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/>
          <w:p w:rsidR="00520843" w:rsidRDefault="00520843"/>
        </w:tc>
        <w:tc>
          <w:tcPr>
            <w:tcW w:w="4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/>
          <w:p w:rsidR="00520843" w:rsidRDefault="00520843"/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/>
          <w:p w:rsidR="00520843" w:rsidRDefault="00520843"/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5" w:lineRule="exact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1,2</w:t>
            </w:r>
          </w:p>
          <w:p w:rsidR="00520843" w:rsidRDefault="00C36709">
            <w:pPr>
              <w:shd w:val="clear" w:color="auto" w:fill="FFFFFF"/>
              <w:spacing w:line="185" w:lineRule="exact"/>
              <w:ind w:left="108" w:right="103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 2,5 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2" w:lineRule="exact"/>
              <w:ind w:left="106" w:right="106" w:firstLine="7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2,5 до 7,0 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2" w:lineRule="exact"/>
              <w:ind w:left="110" w:right="10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7,0 до 13,0</w:t>
            </w:r>
          </w:p>
          <w:p w:rsidR="00520843" w:rsidRDefault="00C36709">
            <w:pPr>
              <w:shd w:val="clear" w:color="auto" w:fill="FFFFFF"/>
              <w:spacing w:line="18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2" w:lineRule="exact"/>
              <w:ind w:left="38" w:right="36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свыш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13,0</w:t>
            </w:r>
          </w:p>
          <w:p w:rsidR="00520843" w:rsidRDefault="00C36709">
            <w:pPr>
              <w:shd w:val="clear" w:color="auto" w:fill="FFFFFF"/>
              <w:spacing w:line="182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  <w:spacing w:line="182" w:lineRule="exact"/>
              <w:jc w:val="center"/>
            </w:pPr>
          </w:p>
          <w:p w:rsidR="00520843" w:rsidRDefault="00520843">
            <w:pPr>
              <w:shd w:val="clear" w:color="auto" w:fill="FFFFFF"/>
              <w:spacing w:line="182" w:lineRule="exact"/>
              <w:jc w:val="center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  <w:spacing w:line="182" w:lineRule="exact"/>
              <w:jc w:val="center"/>
            </w:pPr>
          </w:p>
          <w:p w:rsidR="00520843" w:rsidRDefault="00520843">
            <w:pPr>
              <w:shd w:val="clear" w:color="auto" w:fill="FFFFFF"/>
              <w:spacing w:line="182" w:lineRule="exact"/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2" w:lineRule="exact"/>
              <w:ind w:left="38" w:right="36" w:firstLine="7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1,2 до 2,5</w:t>
            </w:r>
          </w:p>
          <w:p w:rsidR="00520843" w:rsidRDefault="00C36709">
            <w:pPr>
              <w:shd w:val="clear" w:color="auto" w:fill="FFFFFF"/>
              <w:spacing w:line="182" w:lineRule="exact"/>
              <w:ind w:left="38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0" w:lineRule="exact"/>
              <w:ind w:left="115" w:right="1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2,5 до 7,0 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2" w:lineRule="exact"/>
              <w:ind w:left="4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7,0</w:t>
            </w:r>
          </w:p>
          <w:p w:rsidR="00520843" w:rsidRDefault="00C36709">
            <w:pPr>
              <w:shd w:val="clear" w:color="auto" w:fill="FFFFFF"/>
              <w:spacing w:line="182" w:lineRule="exact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12"/>
                <w:szCs w:val="12"/>
              </w:rPr>
              <w:t>ДО</w:t>
            </w:r>
          </w:p>
          <w:p w:rsidR="00520843" w:rsidRDefault="00C36709">
            <w:pPr>
              <w:shd w:val="clear" w:color="auto" w:fill="FFFFFF"/>
              <w:spacing w:line="182" w:lineRule="exact"/>
              <w:ind w:right="38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  <w:p w:rsidR="00520843" w:rsidRDefault="00C36709">
            <w:pPr>
              <w:shd w:val="clear" w:color="auto" w:fill="FFFFFF"/>
              <w:spacing w:line="182" w:lineRule="exact"/>
              <w:ind w:left="4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spacing w:line="182" w:lineRule="exact"/>
              <w:ind w:left="46" w:right="3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свыш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 13,0 кг/см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  <w:spacing w:line="182" w:lineRule="exact"/>
              <w:ind w:left="46" w:right="36"/>
            </w:pPr>
          </w:p>
          <w:p w:rsidR="00520843" w:rsidRDefault="00520843">
            <w:pPr>
              <w:shd w:val="clear" w:color="auto" w:fill="FFFFFF"/>
              <w:spacing w:line="182" w:lineRule="exact"/>
              <w:ind w:left="46" w:right="36"/>
            </w:pPr>
          </w:p>
        </w:tc>
      </w:tr>
      <w:tr w:rsidR="00520843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Потребители, оплачивающие производство и передачу тепловой энергии</w:t>
            </w:r>
          </w:p>
        </w:tc>
      </w:tr>
      <w:tr w:rsidR="00520843">
        <w:trPr>
          <w:trHeight w:hRule="exact" w:val="22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руб./Гкал (НДС не облагается)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1797,20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3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1928,00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61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27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843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</w:tr>
      <w:tr w:rsidR="00520843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энергию руб./Гкал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3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61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61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27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994"/>
            </w:pPr>
            <w:r>
              <w:rPr>
                <w:rFonts w:ascii="Times New Roman" w:hAnsi="Times New Roman" w:cs="Times New Roman"/>
              </w:rPr>
              <w:t>|</w:t>
            </w:r>
          </w:p>
        </w:tc>
      </w:tr>
      <w:tr w:rsidR="00520843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мощность тыс. руб. в месяц/Гкал/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3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61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63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274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843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9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 (тариф указывается с учетом НДС)*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</w:tr>
      <w:tr w:rsidR="00520843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руб./Гкал (НДС не облагается)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1797,20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3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132"/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1928,00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61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27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843">
        <w:trPr>
          <w:trHeight w:hRule="exact" w:val="24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</w:tr>
      <w:tr w:rsidR="00520843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энергию руб./Гкал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3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63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63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27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843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мощность тыс. руб. в месяц/Гкал/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3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63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27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843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520843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руб./Гкал (НДС не облагается)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1300,90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1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3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127"/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1394,70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61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27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843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</w:tr>
      <w:tr w:rsidR="00520843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энергию руб./Гкал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3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56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56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843">
        <w:trPr>
          <w:trHeight w:hRule="exact" w:val="226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мощность тыс. руб. в месяц/Гкал/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3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27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1001"/>
            </w:pPr>
            <w:r>
              <w:rPr>
                <w:rFonts w:ascii="Times New Roman" w:hAnsi="Times New Roman" w:cs="Times New Roman"/>
              </w:rPr>
              <w:t>!</w:t>
            </w:r>
          </w:p>
        </w:tc>
      </w:tr>
      <w:tr w:rsidR="00520843">
        <w:trPr>
          <w:trHeight w:hRule="exact" w:val="23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9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Население (тариф указывается с учетом НДС)*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</w:tr>
      <w:tr w:rsidR="00520843">
        <w:trPr>
          <w:trHeight w:hRule="exact" w:val="23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руб./Гкал (НДС не облагается)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1300,90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3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34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127"/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1394,70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ind w:left="27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0843">
        <w:trPr>
          <w:trHeight w:hRule="exact" w:val="245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C36709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двухставочный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843" w:rsidRDefault="00520843">
            <w:pPr>
              <w:shd w:val="clear" w:color="auto" w:fill="FFFFFF"/>
            </w:pPr>
          </w:p>
        </w:tc>
      </w:tr>
      <w:tr w:rsidR="00F60FE6">
        <w:trPr>
          <w:trHeight w:hRule="exact" w:val="221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 w:rsidP="004178D7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энергию руб./Гкал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8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right="156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76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7262E" w:rsidRDefault="0027262E" w:rsidP="0027262E">
      <w:pPr>
        <w:framePr w:h="807" w:hSpace="38" w:wrap="notBeside" w:vAnchor="text" w:hAnchor="page" w:x="2873" w:y="1202"/>
        <w:rPr>
          <w:rFonts w:ascii="Times New Roman" w:hAnsi="Times New Roman" w:cs="Times New Roman"/>
          <w:sz w:val="24"/>
          <w:szCs w:val="24"/>
        </w:rPr>
      </w:pPr>
    </w:p>
    <w:p w:rsidR="0027262E" w:rsidRDefault="0027262E" w:rsidP="0027262E">
      <w:pPr>
        <w:framePr w:w="11119" w:h="1276" w:hRule="exact" w:hSpace="38" w:wrap="auto" w:vAnchor="text" w:hAnchor="page" w:x="458" w:y="1052"/>
        <w:shd w:val="clear" w:color="auto" w:fill="FFFFFF"/>
        <w:spacing w:line="211" w:lineRule="exact"/>
        <w:ind w:firstLine="1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Выделяется  в целях реализации пункта 6 статьи 168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Надетого кодекса Российской Федерации (часть вторая), и (или) в соответствии с пунктом 62(3)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года № 109. </w:t>
      </w:r>
    </w:p>
    <w:p w:rsidR="0027262E" w:rsidRDefault="0027262E" w:rsidP="0027262E">
      <w:pPr>
        <w:framePr w:w="11119" w:h="1276" w:hRule="exact" w:hSpace="38" w:wrap="auto" w:vAnchor="text" w:hAnchor="page" w:x="458" w:y="1052"/>
        <w:shd w:val="clear" w:color="auto" w:fill="FFFFFF"/>
        <w:spacing w:line="211" w:lineRule="exact"/>
        <w:ind w:firstLine="1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** топливная составляющая в тарифе на тепловую энергию 646,58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руб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/Гкал</w:t>
      </w:r>
    </w:p>
    <w:p w:rsidR="0027262E" w:rsidRDefault="0027262E" w:rsidP="0027262E">
      <w:pPr>
        <w:framePr w:w="11119" w:h="1276" w:hRule="exact" w:hSpace="38" w:wrap="auto" w:vAnchor="text" w:hAnchor="page" w:x="458" w:y="1052"/>
        <w:shd w:val="clear" w:color="auto" w:fill="FFFFFF"/>
        <w:spacing w:line="211" w:lineRule="exact"/>
        <w:ind w:firstLine="17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4550"/>
        <w:gridCol w:w="850"/>
        <w:gridCol w:w="840"/>
        <w:gridCol w:w="840"/>
        <w:gridCol w:w="835"/>
        <w:gridCol w:w="696"/>
        <w:gridCol w:w="845"/>
        <w:gridCol w:w="854"/>
        <w:gridCol w:w="710"/>
        <w:gridCol w:w="859"/>
        <w:gridCol w:w="710"/>
        <w:gridCol w:w="701"/>
        <w:gridCol w:w="1142"/>
      </w:tblGrid>
      <w:tr w:rsidR="00F60FE6" w:rsidTr="0027262E">
        <w:trPr>
          <w:trHeight w:hRule="exact" w:val="492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 w:rsidP="00F60FE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мощость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руб. в месяц/Гкал/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88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90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tabs>
                <w:tab w:val="left" w:leader="underscore" w:pos="468"/>
              </w:tabs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pacing w:val="-14"/>
              </w:rPr>
              <w:t>-__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  <w:ind w:right="158"/>
              <w:jc w:val="right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FE6" w:rsidRDefault="00F60FE6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0FE6" w:rsidRDefault="00F60FE6">
            <w:pPr>
              <w:shd w:val="clear" w:color="auto" w:fill="FFFFFF"/>
              <w:spacing w:line="264" w:lineRule="exact"/>
              <w:ind w:left="905"/>
            </w:pPr>
          </w:p>
        </w:tc>
      </w:tr>
    </w:tbl>
    <w:p w:rsidR="00520843" w:rsidRDefault="00520843">
      <w:pPr>
        <w:framePr w:w="936" w:h="449" w:hRule="exact" w:hSpace="38" w:wrap="auto" w:vAnchor="text" w:hAnchor="text" w:x="1381" w:y="315"/>
        <w:shd w:val="clear" w:color="auto" w:fill="FFFFFF"/>
        <w:spacing w:before="38"/>
        <w:ind w:left="305"/>
      </w:pPr>
    </w:p>
    <w:p w:rsidR="00520843" w:rsidRDefault="00520843">
      <w:pPr>
        <w:framePr w:h="614" w:hSpace="38" w:wrap="auto" w:vAnchor="text" w:hAnchor="text" w:x="7763" w:y="702"/>
        <w:rPr>
          <w:rFonts w:ascii="Times New Roman" w:hAnsi="Times New Roman" w:cs="Times New Roman"/>
          <w:sz w:val="24"/>
          <w:szCs w:val="24"/>
        </w:rPr>
      </w:pPr>
    </w:p>
    <w:p w:rsidR="00520843" w:rsidRDefault="00520843">
      <w:pPr>
        <w:framePr w:h="259" w:hRule="exact" w:hSpace="38" w:wrap="notBeside" w:vAnchor="text" w:hAnchor="text" w:x="1638" w:y="807"/>
        <w:shd w:val="clear" w:color="auto" w:fill="FFFFFF"/>
      </w:pPr>
    </w:p>
    <w:p w:rsidR="00520843" w:rsidRDefault="00520843" w:rsidP="00F60FE6">
      <w:pPr>
        <w:framePr w:h="209" w:hRule="exact" w:hSpace="38" w:wrap="notBeside" w:vAnchor="text" w:hAnchor="page" w:x="938" w:y="834"/>
        <w:shd w:val="clear" w:color="auto" w:fill="FFFFFF"/>
      </w:pPr>
    </w:p>
    <w:p w:rsidR="00520843" w:rsidRDefault="00520843">
      <w:pPr>
        <w:framePr w:h="185" w:hRule="exact" w:hSpace="38" w:wrap="notBeside" w:vAnchor="text" w:hAnchor="text" w:x="488" w:y="997"/>
        <w:shd w:val="clear" w:color="auto" w:fill="FFFFFF"/>
      </w:pPr>
    </w:p>
    <w:p w:rsidR="00520843" w:rsidRDefault="00520843">
      <w:pPr>
        <w:framePr w:h="202" w:hRule="exact" w:hSpace="38" w:wrap="notBeside" w:vAnchor="text" w:hAnchor="text" w:x="1309" w:y="1220"/>
        <w:shd w:val="clear" w:color="auto" w:fill="FFFFFF"/>
      </w:pPr>
    </w:p>
    <w:p w:rsidR="00520843" w:rsidRDefault="00520843">
      <w:pPr>
        <w:framePr w:h="300" w:hRule="exact" w:hSpace="38" w:wrap="notBeside" w:vAnchor="text" w:hAnchor="text" w:x="4904" w:y="1299"/>
        <w:shd w:val="clear" w:color="auto" w:fill="FFFFFF"/>
      </w:pPr>
    </w:p>
    <w:p w:rsidR="00C36709" w:rsidRDefault="0027262E">
      <w:pPr>
        <w:shd w:val="clear" w:color="auto" w:fill="FFFFFF"/>
        <w:ind w:left="917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45895" cy="502455"/>
            <wp:effectExtent l="38100" t="57150" r="20955" b="49995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1302633">
                      <a:off x="0" y="0"/>
                      <a:ext cx="1445263" cy="5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709" w:rsidSect="00520843">
      <w:type w:val="continuous"/>
      <w:pgSz w:w="16834" w:h="11909" w:orient="landscape"/>
      <w:pgMar w:top="669" w:right="1538" w:bottom="360" w:left="56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B9E"/>
    <w:multiLevelType w:val="singleLevel"/>
    <w:tmpl w:val="CA0A80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6EA31F88"/>
    <w:multiLevelType w:val="singleLevel"/>
    <w:tmpl w:val="A560ED7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3BB0"/>
    <w:rsid w:val="0027262E"/>
    <w:rsid w:val="00520843"/>
    <w:rsid w:val="00953BB0"/>
    <w:rsid w:val="00B01AE7"/>
    <w:rsid w:val="00C36709"/>
    <w:rsid w:val="00F6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С2012</cp:lastModifiedBy>
  <cp:revision>2</cp:revision>
  <dcterms:created xsi:type="dcterms:W3CDTF">2013-02-12T04:00:00Z</dcterms:created>
  <dcterms:modified xsi:type="dcterms:W3CDTF">2013-02-12T07:00:00Z</dcterms:modified>
</cp:coreProperties>
</file>