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2D" w:rsidRDefault="0079372D">
      <w:pPr>
        <w:shd w:val="clear" w:color="auto" w:fill="FFFFFF"/>
        <w:ind w:right="511"/>
        <w:jc w:val="center"/>
      </w:pPr>
      <w:r>
        <w:rPr>
          <w:noProof/>
        </w:rPr>
        <w:pict>
          <v:line id="_x0000_s1026" style="position:absolute;left:0;text-align:left;z-index:251658240;mso-position-horizontal-relative:margin" from="504.35pt,3.35pt" to="504.35pt,304.8pt" o:allowincell="f" strokeweight=".6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505.3pt,513.6pt" to="505.3pt,544.55pt" o:allowincell="f" strokeweight=".85pt">
            <w10:wrap anchorx="margin"/>
          </v:line>
        </w:pict>
      </w:r>
      <w:r w:rsidR="00F310B4">
        <w:rPr>
          <w:rFonts w:ascii="Times New Roman" w:eastAsia="Times New Roman" w:hAnsi="Times New Roman" w:cs="Times New Roman"/>
          <w:sz w:val="28"/>
          <w:szCs w:val="28"/>
        </w:rPr>
        <w:t>АДМИНИСТРАЦИЯ АЛТАЙСКОГО КРАЯ</w:t>
      </w:r>
    </w:p>
    <w:p w:rsidR="0079372D" w:rsidRDefault="00F310B4">
      <w:pPr>
        <w:shd w:val="clear" w:color="auto" w:fill="FFFFFF"/>
        <w:spacing w:before="283" w:line="302" w:lineRule="exact"/>
        <w:ind w:right="511"/>
        <w:jc w:val="center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УПРАВЛЕНИЕ</w:t>
      </w:r>
    </w:p>
    <w:p w:rsidR="0079372D" w:rsidRDefault="00F310B4">
      <w:pPr>
        <w:shd w:val="clear" w:color="auto" w:fill="FFFFFF"/>
        <w:spacing w:line="302" w:lineRule="exact"/>
        <w:ind w:right="478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АЛТАЙСКОГО КРАЯ ПО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ГОСУДАРСТВЕННОМУ</w:t>
      </w:r>
      <w:proofErr w:type="gramEnd"/>
    </w:p>
    <w:p w:rsidR="0079372D" w:rsidRDefault="00F310B4">
      <w:pPr>
        <w:shd w:val="clear" w:color="auto" w:fill="FFFFFF"/>
        <w:spacing w:line="302" w:lineRule="exact"/>
        <w:ind w:right="504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РЕГУЛИРОВАНИЮ ЦЕН И ТАРИФОВ</w:t>
      </w:r>
    </w:p>
    <w:p w:rsidR="0079372D" w:rsidRDefault="00F310B4">
      <w:pPr>
        <w:shd w:val="clear" w:color="auto" w:fill="FFFFFF"/>
        <w:spacing w:before="593"/>
        <w:ind w:right="588"/>
        <w:jc w:val="center"/>
      </w:pPr>
      <w:r>
        <w:rPr>
          <w:rFonts w:eastAsia="Times New Roman" w:cs="Times New Roman"/>
          <w:b/>
          <w:bCs/>
          <w:spacing w:val="64"/>
          <w:sz w:val="36"/>
          <w:szCs w:val="36"/>
        </w:rPr>
        <w:t>РЕШЕНИЕ</w:t>
      </w:r>
    </w:p>
    <w:p w:rsidR="0079372D" w:rsidRPr="0092770B" w:rsidRDefault="00F310B4">
      <w:pPr>
        <w:shd w:val="clear" w:color="auto" w:fill="FFFFFF"/>
        <w:tabs>
          <w:tab w:val="left" w:pos="7248"/>
        </w:tabs>
        <w:spacing w:before="394"/>
        <w:ind w:left="1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9277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14 ноября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2012 года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2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70B">
        <w:rPr>
          <w:rFonts w:ascii="Times New Roman" w:eastAsia="Times New Roman" w:hAnsi="Times New Roman" w:cs="Times New Roman"/>
          <w:sz w:val="28"/>
          <w:szCs w:val="28"/>
          <w:u w:val="single"/>
        </w:rPr>
        <w:t>167</w:t>
      </w:r>
    </w:p>
    <w:p w:rsidR="0079372D" w:rsidRDefault="00F310B4">
      <w:pPr>
        <w:shd w:val="clear" w:color="auto" w:fill="FFFFFF"/>
        <w:spacing w:before="626" w:line="238" w:lineRule="exact"/>
        <w:ind w:right="561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тарифов на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тепловую энергию, поставляемую обществом с ограниченной ответ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ственностью «Первомайские ком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мунальные системы» Первомайско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го района Алтайского края потреби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телям Первомайского района Ал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тайского края на 2012 год</w:t>
      </w:r>
    </w:p>
    <w:p w:rsidR="0079372D" w:rsidRDefault="00F310B4">
      <w:pPr>
        <w:shd w:val="clear" w:color="auto" w:fill="FFFFFF"/>
        <w:spacing w:before="288" w:line="310" w:lineRule="exact"/>
        <w:ind w:left="2" w:right="499" w:firstLine="708"/>
        <w:jc w:val="both"/>
      </w:pP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 соответствии с Федеральным законом от 27.07.2010 № 190-ФЗ «О теп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лоснабжении», постановлением Правительства РФ от 26.02.2004 № 109 «О це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нообразовании в отношении электрической и тепловой энергии в Российской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Федерации», постановлением Администрации Алтайского края от 30.11.2011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№ 695 «Об утверждении положения об управлении Алтайского края по государ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ственному регулированию цен и тарифов», на основании решения Правления,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Алтайского края по государственному регулированию цен и тари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фов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решило:</w:t>
      </w:r>
    </w:p>
    <w:p w:rsidR="0079372D" w:rsidRDefault="00F310B4" w:rsidP="00F310B4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10" w:lineRule="exact"/>
        <w:ind w:left="10" w:right="494" w:firstLine="58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Установить для потребителей муниципальных образований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Баюновоключевск</w:t>
      </w:r>
      <w:r w:rsidR="0092770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Жилинский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Санниковский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сельсоветы Первомайского района Ал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тайского края тарифы на тепловую энергию, поставляемую обществом с огра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ниченной ответственностью «Первомайские коммунальные системы» Перво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майского района Алтайского края, с календарной разбивкой согласно приложе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нию.</w:t>
      </w:r>
    </w:p>
    <w:p w:rsidR="0079372D" w:rsidRDefault="00F310B4" w:rsidP="00F310B4">
      <w:pPr>
        <w:numPr>
          <w:ilvl w:val="0"/>
          <w:numId w:val="1"/>
        </w:numPr>
        <w:shd w:val="clear" w:color="auto" w:fill="FFFFFF"/>
        <w:tabs>
          <w:tab w:val="left" w:pos="946"/>
        </w:tabs>
        <w:spacing w:before="7" w:after="194" w:line="310" w:lineRule="exact"/>
        <w:ind w:left="10" w:right="494" w:firstLine="58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даты его официального опубли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кования в газете «Алтайская правда».</w:t>
      </w:r>
    </w:p>
    <w:p w:rsidR="0079372D" w:rsidRDefault="0079372D">
      <w:pPr>
        <w:shd w:val="clear" w:color="auto" w:fill="FFFFFF"/>
        <w:tabs>
          <w:tab w:val="left" w:pos="946"/>
        </w:tabs>
        <w:spacing w:before="7" w:after="194" w:line="310" w:lineRule="exact"/>
        <w:ind w:left="10" w:right="494" w:firstLine="581"/>
        <w:jc w:val="both"/>
        <w:rPr>
          <w:rFonts w:ascii="Times New Roman" w:hAnsi="Times New Roman" w:cs="Times New Roman"/>
          <w:spacing w:val="-16"/>
          <w:sz w:val="28"/>
          <w:szCs w:val="28"/>
        </w:rPr>
        <w:sectPr w:rsidR="0079372D">
          <w:type w:val="continuous"/>
          <w:pgSz w:w="11909" w:h="16834"/>
          <w:pgMar w:top="1082" w:right="443" w:bottom="360" w:left="1596" w:header="720" w:footer="720" w:gutter="0"/>
          <w:cols w:space="60"/>
          <w:noEndnote/>
        </w:sectPr>
      </w:pPr>
    </w:p>
    <w:p w:rsidR="0079372D" w:rsidRDefault="00F310B4">
      <w:pPr>
        <w:framePr w:h="2025" w:hSpace="38" w:wrap="notBeside" w:vAnchor="text" w:hAnchor="margin" w:x="6308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285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2D" w:rsidRDefault="00F310B4">
      <w:pPr>
        <w:shd w:val="clear" w:color="auto" w:fill="FFFFFF"/>
        <w:spacing w:before="744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Начальник управления</w:t>
      </w:r>
    </w:p>
    <w:p w:rsidR="0079372D" w:rsidRDefault="00F310B4">
      <w:pPr>
        <w:shd w:val="clear" w:color="auto" w:fill="FFFFFF"/>
        <w:spacing w:before="876"/>
      </w:pPr>
      <w:r>
        <w:br w:type="column"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С.А.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Родт</w:t>
      </w:r>
      <w:proofErr w:type="spellEnd"/>
    </w:p>
    <w:p w:rsidR="0079372D" w:rsidRDefault="0079372D">
      <w:pPr>
        <w:shd w:val="clear" w:color="auto" w:fill="FFFFFF"/>
        <w:spacing w:before="876"/>
        <w:sectPr w:rsidR="0079372D">
          <w:type w:val="continuous"/>
          <w:pgSz w:w="11909" w:h="16834"/>
          <w:pgMar w:top="1082" w:right="714" w:bottom="360" w:left="1617" w:header="720" w:footer="720" w:gutter="0"/>
          <w:cols w:num="2" w:space="720" w:equalWidth="0">
            <w:col w:w="2635" w:space="5842"/>
            <w:col w:w="1101"/>
          </w:cols>
          <w:noEndnote/>
        </w:sectPr>
      </w:pPr>
    </w:p>
    <w:p w:rsidR="0079372D" w:rsidRDefault="0079372D">
      <w:pPr>
        <w:spacing w:before="331" w:line="1" w:lineRule="exact"/>
        <w:rPr>
          <w:rFonts w:ascii="Times New Roman" w:hAnsi="Times New Roman" w:cs="Times New Roman"/>
          <w:sz w:val="2"/>
          <w:szCs w:val="2"/>
        </w:rPr>
      </w:pPr>
    </w:p>
    <w:p w:rsidR="0079372D" w:rsidRDefault="0079372D">
      <w:pPr>
        <w:shd w:val="clear" w:color="auto" w:fill="FFFFFF"/>
        <w:spacing w:before="876"/>
        <w:sectPr w:rsidR="0079372D">
          <w:type w:val="continuous"/>
          <w:pgSz w:w="11909" w:h="16834"/>
          <w:pgMar w:top="1082" w:right="443" w:bottom="360" w:left="1596" w:header="720" w:footer="720" w:gutter="0"/>
          <w:cols w:space="60"/>
          <w:noEndnote/>
        </w:sectPr>
      </w:pPr>
    </w:p>
    <w:p w:rsidR="0079372D" w:rsidRDefault="00F310B4">
      <w:pPr>
        <w:framePr w:h="1032" w:hSpace="10080" w:wrap="notBeside" w:vAnchor="text" w:hAnchor="margin" w:x="597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657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72D" w:rsidRDefault="0079372D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79372D" w:rsidRDefault="0079372D">
      <w:pPr>
        <w:framePr w:h="1032" w:hSpace="10080" w:wrap="notBeside" w:vAnchor="text" w:hAnchor="margin" w:x="5970" w:y="1"/>
        <w:rPr>
          <w:rFonts w:ascii="Times New Roman" w:hAnsi="Times New Roman" w:cs="Times New Roman"/>
          <w:sz w:val="24"/>
          <w:szCs w:val="24"/>
        </w:rPr>
        <w:sectPr w:rsidR="0079372D">
          <w:type w:val="continuous"/>
          <w:pgSz w:w="11909" w:h="16834"/>
          <w:pgMar w:top="1082" w:right="443" w:bottom="360" w:left="1596" w:header="720" w:footer="720" w:gutter="0"/>
          <w:cols w:space="720"/>
          <w:noEndnote/>
        </w:sectPr>
      </w:pPr>
    </w:p>
    <w:p w:rsidR="0079372D" w:rsidRDefault="0092770B" w:rsidP="0092770B">
      <w:pPr>
        <w:shd w:val="clear" w:color="auto" w:fill="FFFFFF"/>
        <w:spacing w:line="228" w:lineRule="exact"/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79372D" w:rsidRDefault="0092770B" w:rsidP="0092770B">
      <w:pPr>
        <w:shd w:val="clear" w:color="auto" w:fill="FFFFFF"/>
        <w:tabs>
          <w:tab w:val="left" w:pos="11827"/>
        </w:tabs>
        <w:spacing w:before="5" w:line="228" w:lineRule="exact"/>
        <w:ind w:left="4200" w:right="1267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t>к решению управления Алтайского края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t>по государственному регулированию цен и тарифов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14  ноября </w:t>
      </w:r>
      <w:r w:rsidR="00F310B4" w:rsidRPr="00F310B4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F310B4">
        <w:rPr>
          <w:rFonts w:ascii="Times New Roman" w:eastAsia="Times New Roman" w:hAnsi="Times New Roman" w:cs="Times New Roman"/>
          <w:sz w:val="16"/>
          <w:szCs w:val="16"/>
        </w:rPr>
        <w:t xml:space="preserve">2012 года </w:t>
      </w:r>
      <w:r>
        <w:rPr>
          <w:rFonts w:ascii="Times New Roman" w:eastAsia="Times New Roman" w:hAnsi="Times New Roman" w:cs="Times New Roman"/>
          <w:sz w:val="16"/>
          <w:szCs w:val="16"/>
        </w:rPr>
        <w:t>№ 167</w:t>
      </w:r>
      <w:r w:rsidR="00F310B4" w:rsidRPr="00F310B4">
        <w:rPr>
          <w:rFonts w:ascii="Times New Roman" w:eastAsia="Times New Roman" w:hAnsi="Times New Roman" w:cs="Times New Roman"/>
          <w:sz w:val="16"/>
          <w:szCs w:val="16"/>
          <w:u w:val="single"/>
        </w:rPr>
        <w:br/>
      </w:r>
      <w:r w:rsidR="00F310B4">
        <w:rPr>
          <w:rFonts w:ascii="Times New Roman" w:eastAsia="Times New Roman" w:hAnsi="Times New Roman" w:cs="Times New Roman"/>
        </w:rPr>
        <w:t>Тарифы на тепловую энергию для потребителей муниципальных образований</w:t>
      </w:r>
      <w:r w:rsidR="00F310B4">
        <w:rPr>
          <w:rFonts w:eastAsia="Times New Roman"/>
        </w:rPr>
        <w:tab/>
      </w:r>
    </w:p>
    <w:p w:rsidR="0079372D" w:rsidRDefault="00F310B4">
      <w:pPr>
        <w:shd w:val="clear" w:color="auto" w:fill="FFFFFF"/>
        <w:spacing w:line="228" w:lineRule="exact"/>
        <w:ind w:left="1342" w:right="1267" w:firstLine="1027"/>
      </w:pPr>
      <w:proofErr w:type="spellStart"/>
      <w:r>
        <w:rPr>
          <w:rFonts w:ascii="Times New Roman" w:eastAsia="Times New Roman" w:hAnsi="Times New Roman" w:cs="Times New Roman"/>
        </w:rPr>
        <w:t>Баюновоключевск</w:t>
      </w:r>
      <w:r w:rsidR="0092770B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Жилинский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Санниковский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сельсоветы Первомайского района Алтайского края, </w:t>
      </w:r>
      <w:proofErr w:type="gramStart"/>
      <w:r>
        <w:rPr>
          <w:rFonts w:ascii="Times New Roman" w:eastAsia="Times New Roman" w:hAnsi="Times New Roman" w:cs="Times New Roman"/>
        </w:rPr>
        <w:t>поставляемую</w:t>
      </w:r>
      <w:proofErr w:type="gramEnd"/>
      <w:r>
        <w:rPr>
          <w:rFonts w:ascii="Times New Roman" w:eastAsia="Times New Roman" w:hAnsi="Times New Roman" w:cs="Times New Roman"/>
        </w:rPr>
        <w:t xml:space="preserve"> обществом с ограниченной ответственностью «Первомайские коммунальные системы» Первомайского района Алтайского края, на 2012 год</w:t>
      </w:r>
    </w:p>
    <w:p w:rsidR="0079372D" w:rsidRDefault="0079372D">
      <w:pPr>
        <w:spacing w:after="20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3754"/>
        <w:gridCol w:w="749"/>
        <w:gridCol w:w="619"/>
        <w:gridCol w:w="624"/>
        <w:gridCol w:w="619"/>
        <w:gridCol w:w="653"/>
        <w:gridCol w:w="542"/>
        <w:gridCol w:w="730"/>
        <w:gridCol w:w="624"/>
        <w:gridCol w:w="629"/>
        <w:gridCol w:w="619"/>
        <w:gridCol w:w="672"/>
        <w:gridCol w:w="562"/>
        <w:gridCol w:w="739"/>
        <w:gridCol w:w="638"/>
        <w:gridCol w:w="619"/>
        <w:gridCol w:w="614"/>
        <w:gridCol w:w="653"/>
        <w:gridCol w:w="542"/>
      </w:tblGrid>
      <w:tr w:rsidR="0079372D">
        <w:trPr>
          <w:trHeight w:hRule="exact" w:val="490"/>
        </w:trPr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0" w:lineRule="exact"/>
              <w:ind w:left="833" w:right="81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 на тепловую энергию с 01.01.2012 по 30.06.2012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0" w:lineRule="exact"/>
              <w:ind w:left="811" w:right="84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 на тепловую энергию с 01.07.2012 по 31.08.2012</w:t>
            </w:r>
          </w:p>
        </w:tc>
        <w:tc>
          <w:tcPr>
            <w:tcW w:w="3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  <w:ind w:left="442" w:right="43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 на тепловую энергию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 даты опубликования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по 31.12.2012***</w:t>
            </w:r>
          </w:p>
        </w:tc>
      </w:tr>
      <w:tr w:rsidR="0079372D">
        <w:trPr>
          <w:trHeight w:hRule="exact" w:val="230"/>
        </w:trPr>
        <w:tc>
          <w:tcPr>
            <w:tcW w:w="2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79372D"/>
          <w:p w:rsidR="0079372D" w:rsidRDefault="0079372D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79372D"/>
          <w:p w:rsidR="0079372D" w:rsidRDefault="0079372D"/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5" w:lineRule="exact"/>
              <w:ind w:right="2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горячая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вода</w:t>
            </w:r>
          </w:p>
        </w:tc>
        <w:tc>
          <w:tcPr>
            <w:tcW w:w="2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отборный пар давлением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5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остр</w:t>
            </w:r>
          </w:p>
          <w:p w:rsidR="0079372D" w:rsidRDefault="00F310B4">
            <w:pPr>
              <w:shd w:val="clear" w:color="auto" w:fill="FFFFFF"/>
              <w:spacing w:line="185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</w:p>
          <w:p w:rsidR="0079372D" w:rsidRDefault="00F310B4">
            <w:pPr>
              <w:shd w:val="clear" w:color="auto" w:fill="FFFFFF"/>
              <w:spacing w:line="185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реду</w:t>
            </w:r>
            <w:proofErr w:type="spellEnd"/>
          </w:p>
          <w:p w:rsidR="0079372D" w:rsidRDefault="00F310B4">
            <w:pPr>
              <w:shd w:val="clear" w:color="auto" w:fill="FFFFFF"/>
              <w:spacing w:line="185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циро</w:t>
            </w:r>
            <w:proofErr w:type="spellEnd"/>
          </w:p>
          <w:p w:rsidR="0079372D" w:rsidRDefault="00F310B4">
            <w:pPr>
              <w:shd w:val="clear" w:color="auto" w:fill="FFFFFF"/>
              <w:spacing w:line="185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</w:t>
            </w:r>
            <w:proofErr w:type="spellEnd"/>
          </w:p>
          <w:p w:rsidR="0079372D" w:rsidRDefault="00F310B4">
            <w:pPr>
              <w:shd w:val="clear" w:color="auto" w:fill="FFFFFF"/>
              <w:spacing w:line="185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79372D" w:rsidRDefault="00F310B4">
            <w:pPr>
              <w:shd w:val="clear" w:color="auto" w:fill="FFFFFF"/>
              <w:spacing w:line="185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5" w:lineRule="exact"/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горячая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вода</w:t>
            </w:r>
          </w:p>
        </w:tc>
        <w:tc>
          <w:tcPr>
            <w:tcW w:w="2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отборный пар давлением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остр</w:t>
            </w:r>
          </w:p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</w:p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реду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циро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горячая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вода</w:t>
            </w:r>
          </w:p>
        </w:tc>
        <w:tc>
          <w:tcPr>
            <w:tcW w:w="2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отборный пар давлением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остр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реду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циро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</w:t>
            </w:r>
          </w:p>
        </w:tc>
      </w:tr>
      <w:tr w:rsidR="0079372D" w:rsidTr="00D20A16">
        <w:trPr>
          <w:trHeight w:hRule="exact" w:val="890"/>
        </w:trPr>
        <w:tc>
          <w:tcPr>
            <w:tcW w:w="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/>
          <w:p w:rsidR="0079372D" w:rsidRDefault="0079372D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/>
          <w:p w:rsidR="0079372D" w:rsidRDefault="0079372D"/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/>
          <w:p w:rsidR="0079372D" w:rsidRDefault="0079372D"/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от 1,2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до 2,5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от 2,5 до 7,0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от 7,0</w:t>
            </w:r>
          </w:p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ДО</w:t>
            </w:r>
          </w:p>
          <w:p w:rsidR="0079372D" w:rsidRDefault="00F310B4">
            <w:pPr>
              <w:shd w:val="clear" w:color="auto" w:fill="FFFFFF"/>
              <w:spacing w:line="182" w:lineRule="exact"/>
              <w:ind w:firstLine="17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13,0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свыше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  <w:spacing w:line="182" w:lineRule="exact"/>
            </w:pPr>
          </w:p>
          <w:p w:rsidR="0079372D" w:rsidRDefault="0079372D">
            <w:pPr>
              <w:shd w:val="clear" w:color="auto" w:fill="FFFFFF"/>
              <w:spacing w:line="182" w:lineRule="exact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  <w:spacing w:line="182" w:lineRule="exact"/>
            </w:pPr>
          </w:p>
          <w:p w:rsidR="0079372D" w:rsidRDefault="0079372D">
            <w:pPr>
              <w:shd w:val="clear" w:color="auto" w:fill="FFFFFF"/>
              <w:spacing w:line="182" w:lineRule="exact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1,2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до 2,5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до 7,0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 7,0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</w:p>
          <w:p w:rsidR="0079372D" w:rsidRDefault="00F310B4">
            <w:pPr>
              <w:shd w:val="clear" w:color="auto" w:fill="FFFFFF"/>
              <w:spacing w:line="182" w:lineRule="exact"/>
              <w:jc w:val="right"/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13,0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13,0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  <w:spacing w:line="182" w:lineRule="exact"/>
            </w:pPr>
          </w:p>
          <w:p w:rsidR="0079372D" w:rsidRDefault="0079372D">
            <w:pPr>
              <w:shd w:val="clear" w:color="auto" w:fill="FFFFFF"/>
              <w:spacing w:line="182" w:lineRule="exact"/>
            </w:pP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  <w:spacing w:line="182" w:lineRule="exact"/>
            </w:pPr>
          </w:p>
          <w:p w:rsidR="0079372D" w:rsidRDefault="0079372D">
            <w:pPr>
              <w:shd w:val="clear" w:color="auto" w:fill="FFFFFF"/>
              <w:spacing w:line="182" w:lineRule="exact"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1,2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до 2,5 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от 2,5</w:t>
            </w:r>
          </w:p>
          <w:p w:rsidR="0079372D" w:rsidRDefault="00F310B4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 7,0 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от 7,0</w:t>
            </w:r>
          </w:p>
          <w:p w:rsidR="0079372D" w:rsidRDefault="00F310B4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ДО</w:t>
            </w:r>
          </w:p>
          <w:p w:rsidR="0079372D" w:rsidRDefault="00F310B4">
            <w:pPr>
              <w:shd w:val="clear" w:color="auto" w:fill="FFFFFF"/>
              <w:spacing w:line="182" w:lineRule="exact"/>
              <w:ind w:firstLine="17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13,0 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spacing w:line="182" w:lineRule="exact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13,0 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  <w:spacing w:line="182" w:lineRule="exact"/>
              <w:ind w:left="5"/>
              <w:jc w:val="center"/>
            </w:pPr>
          </w:p>
          <w:p w:rsidR="0079372D" w:rsidRDefault="0079372D">
            <w:pPr>
              <w:shd w:val="clear" w:color="auto" w:fill="FFFFFF"/>
              <w:spacing w:line="182" w:lineRule="exact"/>
              <w:ind w:left="5"/>
              <w:jc w:val="center"/>
            </w:pP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2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Потребители,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оплачивающие производство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передачу тепловой энергии</w:t>
            </w: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9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1797,20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5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7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6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6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5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9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 (тариф указывается с учетом НДС)*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1797,20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</w:tr>
      <w:tr w:rsidR="0079372D">
        <w:trPr>
          <w:trHeight w:hRule="exact" w:val="24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5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7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</w:tr>
      <w:tr w:rsidR="0079372D">
        <w:trPr>
          <w:trHeight w:hRule="exact" w:val="24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2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4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2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4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2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4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30"/>
                <w:szCs w:val="30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30"/>
                <w:szCs w:val="30"/>
              </w:rPr>
              <w:t>Т</w:t>
            </w:r>
          </w:p>
        </w:tc>
        <w:tc>
          <w:tcPr>
            <w:tcW w:w="152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Потребители,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79372D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2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4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1300,90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69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2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4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5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9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7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2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2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5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0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2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6"/>
            </w:pPr>
            <w:r>
              <w:rPr>
                <w:rFonts w:ascii="Times New Roman" w:hAnsi="Times New Roman" w:cs="Times New Roman"/>
              </w:rPr>
              <w:t>'</w:t>
            </w:r>
          </w:p>
        </w:tc>
      </w:tr>
      <w:tr w:rsidR="0079372D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 (тариф указывается с учетом НДС)*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</w:tr>
      <w:tr w:rsidR="0079372D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8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2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44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1300,90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6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4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0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08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</w:tr>
      <w:tr w:rsidR="0079372D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02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2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51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72D">
        <w:trPr>
          <w:trHeight w:hRule="exact" w:val="259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79372D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20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5"/>
            </w:pPr>
            <w:r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7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8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75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199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99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69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right="22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72D" w:rsidRDefault="00F310B4">
            <w:pPr>
              <w:shd w:val="clear" w:color="auto" w:fill="FFFFFF"/>
              <w:ind w:left="151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2770B" w:rsidRDefault="00F310B4" w:rsidP="0092770B">
      <w:pPr>
        <w:shd w:val="clear" w:color="auto" w:fill="FFFFFF"/>
        <w:spacing w:before="283"/>
        <w:ind w:left="1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*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выделяется в целях реализации пункта 6 статьи 168 Налогового кодекса Российской Федерации (часть вторая), и (или) в соответствии с пунктом 62(3) Основ ценообразования в отношении электрической и тепловой энер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softHyphen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гии в Российской Федерации, утвержденных постановлением Правительства Российской Федерации от 26 февраля 2004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года№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109</w:t>
      </w:r>
    </w:p>
    <w:p w:rsidR="0092770B" w:rsidRDefault="00F310B4" w:rsidP="0092770B">
      <w:pPr>
        <w:shd w:val="clear" w:color="auto" w:fill="FFFFFF"/>
        <w:spacing w:before="283"/>
        <w:ind w:left="1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2770B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* топливная составляющая в тарифе на тепловую энергию 621,46 руб./Гкал (НДС не облагается) </w:t>
      </w:r>
    </w:p>
    <w:p w:rsidR="0079372D" w:rsidRDefault="00F310B4" w:rsidP="0092770B">
      <w:pPr>
        <w:shd w:val="clear" w:color="auto" w:fill="FFFFFF"/>
        <w:spacing w:before="283"/>
        <w:ind w:left="130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*** тариф действует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с даты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официального опубликования в газете «Алтайская правда»</w:t>
      </w:r>
    </w:p>
    <w:p w:rsidR="00D20A16" w:rsidRDefault="00D20A16">
      <w:pPr>
        <w:shd w:val="clear" w:color="auto" w:fill="FFFFFF"/>
        <w:spacing w:before="283" w:line="216" w:lineRule="exact"/>
        <w:ind w:left="130"/>
        <w:sectPr w:rsidR="00D20A16">
          <w:pgSz w:w="16834" w:h="11909" w:orient="landscape"/>
          <w:pgMar w:top="360" w:right="495" w:bottom="360" w:left="840" w:header="720" w:footer="720" w:gutter="0"/>
          <w:cols w:space="60"/>
          <w:noEndnote/>
        </w:sectPr>
      </w:pPr>
    </w:p>
    <w:p w:rsidR="0079372D" w:rsidRDefault="00F310B4">
      <w:pPr>
        <w:framePr w:h="1666" w:hSpace="38" w:wrap="notBeside" w:vAnchor="text" w:hAnchor="margin" w:x="-4492" w:y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33675" cy="1057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B4" w:rsidRDefault="00F310B4">
      <w:pPr>
        <w:shd w:val="clear" w:color="auto" w:fill="FFFFFF"/>
        <w:spacing w:before="1212"/>
      </w:pPr>
      <w:r>
        <w:rPr>
          <w:b/>
          <w:bCs/>
          <w:i/>
          <w:iCs/>
        </w:rPr>
        <w:t>^^</w:t>
      </w:r>
    </w:p>
    <w:sectPr w:rsidR="00F310B4" w:rsidSect="0079372D">
      <w:type w:val="continuous"/>
      <w:pgSz w:w="16834" w:h="11909" w:orient="landscape"/>
      <w:pgMar w:top="360" w:right="11034" w:bottom="360" w:left="49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F84"/>
    <w:multiLevelType w:val="singleLevel"/>
    <w:tmpl w:val="D9369A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3395"/>
    <w:rsid w:val="0079372D"/>
    <w:rsid w:val="0092770B"/>
    <w:rsid w:val="00D20A16"/>
    <w:rsid w:val="00F310B4"/>
    <w:rsid w:val="00F5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С2012</cp:lastModifiedBy>
  <cp:revision>2</cp:revision>
  <dcterms:created xsi:type="dcterms:W3CDTF">2013-02-12T03:46:00Z</dcterms:created>
  <dcterms:modified xsi:type="dcterms:W3CDTF">2013-02-12T06:32:00Z</dcterms:modified>
</cp:coreProperties>
</file>